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B48" w:rsidRPr="007B2402" w:rsidRDefault="00E50D94" w:rsidP="00E50D94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7B2402">
        <w:rPr>
          <w:rFonts w:ascii="微軟正黑體" w:eastAsia="微軟正黑體" w:hAnsi="微軟正黑體" w:hint="eastAsia"/>
          <w:b/>
          <w:sz w:val="28"/>
          <w:szCs w:val="28"/>
        </w:rPr>
        <w:t>國立中山大學社會科學院-</w:t>
      </w:r>
      <w:r w:rsidR="009A6A81">
        <w:rPr>
          <w:rFonts w:ascii="Times New Roman" w:eastAsia="微軟正黑體" w:hAnsi="Times New Roman" w:cs="Times New Roman"/>
          <w:b/>
          <w:sz w:val="28"/>
          <w:szCs w:val="28"/>
        </w:rPr>
        <w:t>202</w:t>
      </w:r>
      <w:r w:rsidR="009A6A81">
        <w:rPr>
          <w:rFonts w:ascii="Times New Roman" w:eastAsia="微軟正黑體" w:hAnsi="Times New Roman" w:cs="Times New Roman" w:hint="eastAsia"/>
          <w:b/>
          <w:sz w:val="28"/>
          <w:szCs w:val="28"/>
        </w:rPr>
        <w:t>2</w:t>
      </w:r>
      <w:r w:rsidRPr="007B2402">
        <w:rPr>
          <w:rFonts w:ascii="Times New Roman" w:eastAsia="微軟正黑體" w:hAnsi="Times New Roman" w:cs="Times New Roman"/>
          <w:b/>
          <w:sz w:val="28"/>
          <w:szCs w:val="28"/>
        </w:rPr>
        <w:t xml:space="preserve"> THE</w:t>
      </w:r>
      <w:r w:rsidRPr="007B2402">
        <w:rPr>
          <w:rFonts w:ascii="微軟正黑體" w:eastAsia="微軟正黑體" w:hAnsi="微軟正黑體" w:hint="eastAsia"/>
          <w:b/>
          <w:sz w:val="28"/>
          <w:szCs w:val="28"/>
        </w:rPr>
        <w:t>影響力排名說明</w:t>
      </w:r>
    </w:p>
    <w:p w:rsidR="00E50D94" w:rsidRPr="00E50D94" w:rsidRDefault="00E50D94" w:rsidP="00E50D94">
      <w:pPr>
        <w:rPr>
          <w:rFonts w:ascii="微軟正黑體" w:eastAsia="微軟正黑體" w:hAnsi="微軟正黑體"/>
          <w:b/>
          <w:sz w:val="28"/>
          <w:szCs w:val="28"/>
        </w:rPr>
      </w:pPr>
      <w:r w:rsidRPr="00E50D94">
        <w:rPr>
          <w:rFonts w:ascii="微軟正黑體" w:eastAsia="微軟正黑體" w:hAnsi="微軟正黑體" w:hint="eastAsia"/>
          <w:b/>
          <w:sz w:val="28"/>
          <w:szCs w:val="28"/>
        </w:rPr>
        <w:t>4.3終身學習機會</w:t>
      </w:r>
    </w:p>
    <w:p w:rsidR="00E50D94" w:rsidRPr="005B1760" w:rsidRDefault="00E50D9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  <w:r w:rsidRPr="005B1760">
        <w:rPr>
          <w:rFonts w:ascii="微軟正黑體" w:eastAsia="微軟正黑體" w:hAnsi="微軟正黑體" w:hint="eastAsia"/>
          <w:sz w:val="28"/>
          <w:szCs w:val="28"/>
        </w:rPr>
        <w:t>4.3.2公眾活動(終身學習)：在校內舉辦的活動(講座、社區教育活動)是否開放給外校民眾。</w:t>
      </w:r>
    </w:p>
    <w:p w:rsidR="00E50D94" w:rsidRDefault="0089182C" w:rsidP="007B2402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社會學系</w:t>
      </w:r>
      <w:r w:rsidR="00E50D94" w:rsidRPr="005B1760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B44044" w:rsidRPr="00EB66C2">
        <w:rPr>
          <w:rFonts w:ascii="微軟正黑體" w:eastAsia="微軟正黑體" w:hAnsi="微軟正黑體" w:hint="eastAsia"/>
          <w:sz w:val="28"/>
          <w:szCs w:val="28"/>
        </w:rPr>
        <w:t>社會學系碩士班必修課程「南方社會議題」會廣邀社會學相關領域學者蒞臨分享，演講活動除碩一、二同學務必參加外，也開放系內外及外校民眾參與，因應疫情，活動皆改採線上講座進行。</w:t>
      </w:r>
    </w:p>
    <w:p w:rsidR="00B44044" w:rsidRPr="00B44044" w:rsidRDefault="00B44044" w:rsidP="007B2402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120650</wp:posOffset>
            </wp:positionV>
            <wp:extent cx="5274310" cy="3684270"/>
            <wp:effectExtent l="0" t="0" r="254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5.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B44044" w:rsidRDefault="00B44044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89182C" w:rsidRDefault="0089182C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政經系：</w:t>
      </w:r>
      <w:r w:rsidR="00CB21A5">
        <w:rPr>
          <w:rFonts w:ascii="微軟正黑體" w:eastAsia="微軟正黑體" w:hAnsi="微軟正黑體" w:hint="eastAsia"/>
          <w:b/>
          <w:sz w:val="28"/>
          <w:szCs w:val="28"/>
        </w:rPr>
        <w:t>無</w:t>
      </w:r>
    </w:p>
    <w:p w:rsidR="0089182C" w:rsidRDefault="0089182C" w:rsidP="00CB21A5">
      <w:pPr>
        <w:spacing w:line="440" w:lineRule="exact"/>
        <w:ind w:leftChars="117" w:left="1415" w:hangingChars="405" w:hanging="1134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經濟所：</w:t>
      </w:r>
      <w:r w:rsidR="00CB21A5" w:rsidRPr="00EB66C2">
        <w:rPr>
          <w:rFonts w:ascii="微軟正黑體" w:eastAsia="微軟正黑體" w:hAnsi="微軟正黑體" w:hint="eastAsia"/>
          <w:sz w:val="28"/>
          <w:szCs w:val="28"/>
        </w:rPr>
        <w:t>經濟所舉辦相關演講、職涯座談等活動前，皆將相關訊息公告於本所網頁，並張貼海報於校園公布欄，有興趣之所外人士可以參與，但主要對象仍以本所師生為主。</w:t>
      </w:r>
    </w:p>
    <w:p w:rsidR="0089182C" w:rsidRDefault="0089182C" w:rsidP="00EC797F">
      <w:pPr>
        <w:spacing w:line="440" w:lineRule="exact"/>
        <w:ind w:leftChars="117" w:left="1415" w:hangingChars="405" w:hanging="1134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政治所</w:t>
      </w:r>
      <w:r w:rsidRPr="00EC797F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EC797F" w:rsidRPr="00EB66C2">
        <w:rPr>
          <w:rFonts w:ascii="微軟正黑體" w:eastAsia="微軟正黑體" w:hAnsi="微軟正黑體" w:hint="eastAsia"/>
          <w:sz w:val="28"/>
          <w:szCs w:val="28"/>
        </w:rPr>
        <w:t>政治所提供27場演講、2場座談會及1場研討會，惟因疫情多採線上進行，可提供非本校生參與。部分演講經講者同意可提供錄影檔等開放資源供大眾取用。</w:t>
      </w:r>
    </w:p>
    <w:p w:rsidR="0089182C" w:rsidRDefault="0089182C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亞太所：</w:t>
      </w:r>
    </w:p>
    <w:p w:rsidR="0089182C" w:rsidRDefault="0089182C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教育所：</w:t>
      </w:r>
      <w:r w:rsidR="00EB66C2" w:rsidRPr="00EB66C2">
        <w:rPr>
          <w:rFonts w:ascii="微軟正黑體" w:eastAsia="微軟正黑體" w:hAnsi="微軟正黑體" w:hint="eastAsia"/>
          <w:sz w:val="28"/>
          <w:szCs w:val="28"/>
        </w:rPr>
        <w:t>舉辦活動如下</w:t>
      </w:r>
    </w:p>
    <w:p w:rsidR="001C6CCB" w:rsidRPr="00EB66C2" w:rsidRDefault="001C6CCB" w:rsidP="00EB66C2">
      <w:pPr>
        <w:spacing w:line="440" w:lineRule="exact"/>
        <w:ind w:leftChars="530" w:left="1415" w:hangingChars="51" w:hanging="143"/>
        <w:rPr>
          <w:rFonts w:ascii="微軟正黑體" w:eastAsia="微軟正黑體" w:hAnsi="微軟正黑體"/>
          <w:sz w:val="28"/>
          <w:szCs w:val="28"/>
        </w:rPr>
      </w:pPr>
      <w:r w:rsidRPr="00EB66C2">
        <w:rPr>
          <w:rFonts w:ascii="微軟正黑體" w:eastAsia="微軟正黑體" w:hAnsi="微軟正黑體" w:hint="eastAsia"/>
          <w:sz w:val="28"/>
          <w:szCs w:val="28"/>
        </w:rPr>
        <w:t>1.教育所辦理22場專題演講、2場工作坊，相關活動開放給所外人士參與，但主要對象仍以本所師生為主。</w:t>
      </w:r>
    </w:p>
    <w:p w:rsidR="001C6CCB" w:rsidRPr="008246F1" w:rsidRDefault="001C6CCB" w:rsidP="001C6CCB">
      <w:pPr>
        <w:ind w:leftChars="118" w:left="563" w:hangingChars="100" w:hanging="280"/>
        <w:rPr>
          <w:rFonts w:ascii="微軟正黑體" w:eastAsia="微軟正黑體" w:hAnsi="微軟正黑體"/>
          <w:b/>
          <w:sz w:val="28"/>
          <w:szCs w:val="28"/>
        </w:rPr>
      </w:pPr>
      <w:r w:rsidRPr="008246F1">
        <w:rPr>
          <w:rFonts w:ascii="Times New Roman" w:eastAsia="標楷體" w:hAnsi="Times New Roman" w:cs="Times New Roman"/>
          <w:b/>
          <w:noProof/>
          <w:sz w:val="28"/>
          <w:szCs w:val="28"/>
        </w:rPr>
        <w:drawing>
          <wp:inline distT="0" distB="0" distL="0" distR="0" wp14:anchorId="2BD95735" wp14:editId="4BF34F04">
            <wp:extent cx="2520000" cy="1890000"/>
            <wp:effectExtent l="0" t="0" r="0" b="0"/>
            <wp:docPr id="3" name="圖片 3" descr="F:\同步備份-A\01教育所暨師培中心-單位及人事業務\01人事作業\01教師人事業務\09國外傑出教師短期教學\11102-2022-Anne Traynor\成果資料\111.03.30_Dr. Anne Traynor\照片\2223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同步備份-A\01教育所暨師培中心-單位及人事業務\01人事作業\01教師人事業務\09國外傑出教師短期教學\11102-2022-Anne Traynor\成果資料\111.03.30_Dr. Anne Traynor\照片\22239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CCB" w:rsidRPr="00EB66C2" w:rsidRDefault="001C6CCB" w:rsidP="00EB66C2">
      <w:pPr>
        <w:spacing w:line="440" w:lineRule="exact"/>
        <w:ind w:leftChars="650" w:left="1560" w:firstLineChars="50" w:firstLine="140"/>
        <w:rPr>
          <w:rFonts w:ascii="微軟正黑體" w:eastAsia="微軟正黑體" w:hAnsi="微軟正黑體"/>
          <w:sz w:val="28"/>
          <w:szCs w:val="28"/>
        </w:rPr>
      </w:pPr>
      <w:r w:rsidRPr="00EB66C2">
        <w:rPr>
          <w:rFonts w:ascii="微軟正黑體" w:eastAsia="微軟正黑體" w:hAnsi="微軟正黑體" w:hint="eastAsia"/>
          <w:sz w:val="28"/>
          <w:szCs w:val="28"/>
        </w:rPr>
        <w:t>2022/3/30 普渡大學D</w:t>
      </w:r>
      <w:r w:rsidRPr="00EB66C2">
        <w:rPr>
          <w:rFonts w:ascii="微軟正黑體" w:eastAsia="微軟正黑體" w:hAnsi="微軟正黑體"/>
          <w:sz w:val="28"/>
          <w:szCs w:val="28"/>
        </w:rPr>
        <w:t>r. Anne Traynor</w:t>
      </w:r>
      <w:r w:rsidRPr="00EB66C2">
        <w:rPr>
          <w:rFonts w:ascii="微軟正黑體" w:eastAsia="微軟正黑體" w:hAnsi="微軟正黑體" w:hint="eastAsia"/>
          <w:sz w:val="28"/>
          <w:szCs w:val="28"/>
        </w:rPr>
        <w:t>專題演講「Instructional Sensitivity Indices for Ordinal Achievement Test Items」</w:t>
      </w:r>
    </w:p>
    <w:p w:rsidR="00EB66C2" w:rsidRDefault="001C6CCB" w:rsidP="00EB66C2">
      <w:pPr>
        <w:spacing w:line="440" w:lineRule="exact"/>
        <w:ind w:leftChars="531" w:left="1560" w:hangingChars="102" w:hanging="286"/>
        <w:rPr>
          <w:rFonts w:ascii="微軟正黑體" w:eastAsia="微軟正黑體" w:hAnsi="微軟正黑體"/>
          <w:sz w:val="28"/>
          <w:szCs w:val="28"/>
        </w:rPr>
      </w:pPr>
      <w:r w:rsidRPr="00EB66C2">
        <w:rPr>
          <w:rFonts w:ascii="微軟正黑體" w:eastAsia="微軟正黑體" w:hAnsi="微軟正黑體" w:hint="eastAsia"/>
          <w:sz w:val="28"/>
          <w:szCs w:val="28"/>
        </w:rPr>
        <w:t>2.辦理「2021國際學術研討會（TERA 2021）教育改革、全球公民、永續未來</w:t>
      </w:r>
      <w:r w:rsidRPr="00EB66C2">
        <w:rPr>
          <w:rFonts w:ascii="微軟正黑體" w:eastAsia="微軟正黑體" w:hAnsi="微軟正黑體"/>
          <w:sz w:val="28"/>
          <w:szCs w:val="28"/>
        </w:rPr>
        <w:t>Educational reform, global citizenship, and sustainable future</w:t>
      </w:r>
      <w:r w:rsidRPr="00EB66C2">
        <w:rPr>
          <w:rFonts w:ascii="微軟正黑體" w:eastAsia="微軟正黑體" w:hAnsi="微軟正黑體" w:hint="eastAsia"/>
          <w:sz w:val="28"/>
          <w:szCs w:val="28"/>
        </w:rPr>
        <w:t>」，連續二天的研討會透過Keynote Speechs、Invited Speech、主題論壇、口頭論文發表、壁報論文發表等活動，拓展國內外與會者的學術深度與廣度。（中山新聞：</w:t>
      </w:r>
      <w:hyperlink r:id="rId9" w:history="1">
        <w:r w:rsidRPr="00EB66C2">
          <w:rPr>
            <w:rStyle w:val="a8"/>
            <w:rFonts w:ascii="微軟正黑體" w:eastAsia="微軟正黑體" w:hAnsi="微軟正黑體"/>
            <w:color w:val="auto"/>
            <w:sz w:val="28"/>
            <w:szCs w:val="28"/>
          </w:rPr>
          <w:t>https://news.nsysu.edu.tw/p/404-1120-271062.php?Lang=zh-tw</w:t>
        </w:r>
      </w:hyperlink>
      <w:r w:rsidRPr="00EB66C2">
        <w:rPr>
          <w:rFonts w:ascii="微軟正黑體" w:eastAsia="微軟正黑體" w:hAnsi="微軟正黑體" w:hint="eastAsia"/>
          <w:sz w:val="28"/>
          <w:szCs w:val="28"/>
        </w:rPr>
        <w:t>）</w:t>
      </w:r>
    </w:p>
    <w:p w:rsidR="001C6CCB" w:rsidRPr="00EB66C2" w:rsidRDefault="001C6CCB" w:rsidP="00EB66C2">
      <w:pPr>
        <w:spacing w:line="440" w:lineRule="exact"/>
        <w:ind w:leftChars="531" w:left="1560" w:hangingChars="102" w:hanging="286"/>
        <w:rPr>
          <w:rFonts w:ascii="微軟正黑體" w:eastAsia="微軟正黑體" w:hAnsi="微軟正黑體"/>
          <w:sz w:val="28"/>
          <w:szCs w:val="28"/>
        </w:rPr>
      </w:pPr>
      <w:r w:rsidRPr="00EB66C2">
        <w:rPr>
          <w:rFonts w:ascii="微軟正黑體" w:eastAsia="微軟正黑體" w:hAnsi="微軟正黑體" w:hint="eastAsia"/>
          <w:sz w:val="28"/>
          <w:szCs w:val="28"/>
        </w:rPr>
        <w:t>3.師培中心辦理「110年中小學雙語教學在職教師增能學分班」招收高中職班27名教師、國中班25名教師，參訓教師取得學分並通過英語能力分級測驗，即可取得教育部雙語教學次專長認證。（中山新聞：</w:t>
      </w:r>
      <w:hyperlink r:id="rId10" w:history="1">
        <w:r w:rsidRPr="00EB66C2">
          <w:rPr>
            <w:rStyle w:val="a8"/>
            <w:rFonts w:ascii="微軟正黑體" w:eastAsia="微軟正黑體" w:hAnsi="微軟正黑體"/>
            <w:color w:val="auto"/>
            <w:sz w:val="28"/>
            <w:szCs w:val="28"/>
          </w:rPr>
          <w:t>https://news.nsysu.edu.tw/p/404-1120-265000.php?Lang=zh-tw</w:t>
        </w:r>
      </w:hyperlink>
      <w:r w:rsidRPr="00EB66C2">
        <w:rPr>
          <w:rFonts w:ascii="微軟正黑體" w:eastAsia="微軟正黑體" w:hAnsi="微軟正黑體" w:hint="eastAsia"/>
          <w:sz w:val="28"/>
          <w:szCs w:val="28"/>
        </w:rPr>
        <w:t>）</w:t>
      </w:r>
    </w:p>
    <w:p w:rsidR="00EB66C2" w:rsidRDefault="00EB66C2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</w:p>
    <w:p w:rsidR="00EB66C2" w:rsidRDefault="00EB66C2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</w:p>
    <w:p w:rsidR="00EB66C2" w:rsidRDefault="00EB66C2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</w:p>
    <w:p w:rsidR="00EB66C2" w:rsidRDefault="00EB66C2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</w:p>
    <w:p w:rsidR="0089182C" w:rsidRDefault="0089182C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教人全英學程：</w:t>
      </w:r>
      <w:r w:rsidR="00EB66C2" w:rsidRPr="00EB66C2">
        <w:rPr>
          <w:rFonts w:ascii="微軟正黑體" w:eastAsia="微軟正黑體" w:hAnsi="微軟正黑體" w:hint="eastAsia"/>
          <w:sz w:val="28"/>
          <w:szCs w:val="28"/>
        </w:rPr>
        <w:t>辦理活動如下</w:t>
      </w:r>
    </w:p>
    <w:tbl>
      <w:tblPr>
        <w:tblStyle w:val="a7"/>
        <w:tblW w:w="5806" w:type="pct"/>
        <w:tblLook w:val="04A0" w:firstRow="1" w:lastRow="0" w:firstColumn="1" w:lastColumn="0" w:noHBand="0" w:noVBand="1"/>
      </w:tblPr>
      <w:tblGrid>
        <w:gridCol w:w="2117"/>
        <w:gridCol w:w="1994"/>
        <w:gridCol w:w="3254"/>
        <w:gridCol w:w="143"/>
        <w:gridCol w:w="2125"/>
      </w:tblGrid>
      <w:tr w:rsidR="00EB66C2" w:rsidRPr="00262D34" w:rsidTr="002B235B">
        <w:tc>
          <w:tcPr>
            <w:tcW w:w="1099" w:type="pct"/>
            <w:vAlign w:val="center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時間</w:t>
            </w:r>
          </w:p>
        </w:tc>
        <w:tc>
          <w:tcPr>
            <w:tcW w:w="1035" w:type="pct"/>
            <w:vAlign w:val="center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主題</w:t>
            </w:r>
          </w:p>
        </w:tc>
        <w:tc>
          <w:tcPr>
            <w:tcW w:w="1763" w:type="pct"/>
            <w:gridSpan w:val="2"/>
            <w:vAlign w:val="center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講師</w:t>
            </w:r>
          </w:p>
        </w:tc>
        <w:tc>
          <w:tcPr>
            <w:tcW w:w="1103" w:type="pct"/>
            <w:vAlign w:val="center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參與人數</w:t>
            </w:r>
          </w:p>
        </w:tc>
      </w:tr>
      <w:tr w:rsidR="00EB66C2" w:rsidRPr="00262D34" w:rsidTr="002B235B">
        <w:tc>
          <w:tcPr>
            <w:tcW w:w="1099" w:type="pct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110.9.26-27</w:t>
            </w:r>
          </w:p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08:30-12:00</w:t>
            </w:r>
          </w:p>
        </w:tc>
        <w:tc>
          <w:tcPr>
            <w:tcW w:w="1035" w:type="pct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【雙語營隊I】</w:t>
            </w:r>
          </w:p>
        </w:tc>
        <w:tc>
          <w:tcPr>
            <w:tcW w:w="1763" w:type="pct"/>
            <w:gridSpan w:val="2"/>
          </w:tcPr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莊雪華老師</w:t>
            </w:r>
          </w:p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/>
                <w:sz w:val="28"/>
                <w:szCs w:val="28"/>
              </w:rPr>
              <w:t>Dr. Elaine Q. Borazon</w:t>
            </w:r>
          </w:p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103" w:type="pct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30</w:t>
            </w:r>
          </w:p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[旗津國中師生]</w:t>
            </w:r>
          </w:p>
        </w:tc>
      </w:tr>
      <w:tr w:rsidR="00EB66C2" w:rsidRPr="00262D34" w:rsidTr="002B235B">
        <w:tc>
          <w:tcPr>
            <w:tcW w:w="2134" w:type="pct"/>
            <w:gridSpan w:val="2"/>
            <w:vAlign w:val="center"/>
          </w:tcPr>
          <w:p w:rsidR="00EB66C2" w:rsidRPr="00EB66C2" w:rsidRDefault="00EB66C2" w:rsidP="002B23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5859D5F0" wp14:editId="09713181">
                  <wp:extent cx="1215000" cy="1620000"/>
                  <wp:effectExtent l="0" t="0" r="444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同步備份-A\02教育所暨師培中心-學生及校友業務\教育所-校友活動\109-22週年\1091114-校慶\活動照片\1091114-請教師同仁提供照片\IMG_4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0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pct"/>
            <w:gridSpan w:val="3"/>
          </w:tcPr>
          <w:p w:rsidR="00EB66C2" w:rsidRPr="00EB66C2" w:rsidRDefault="00EB66C2" w:rsidP="002B235B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5684E91E" wp14:editId="43F01A23">
                  <wp:extent cx="2519490" cy="1889618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同步備份-A\02教育所暨師培中心-學生及校友業務\教育所-校友活動\109-22週年\1091114-校慶\活動照片\1091114-請教師同仁提供照片\IMG20201114150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490" cy="1889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6C2" w:rsidRPr="00262D34" w:rsidTr="002B235B">
        <w:tc>
          <w:tcPr>
            <w:tcW w:w="1099" w:type="pct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110.10.23-24</w:t>
            </w:r>
          </w:p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08:30-12:00</w:t>
            </w:r>
          </w:p>
        </w:tc>
        <w:tc>
          <w:tcPr>
            <w:tcW w:w="1035" w:type="pct"/>
          </w:tcPr>
          <w:p w:rsidR="00EB66C2" w:rsidRPr="00EB66C2" w:rsidRDefault="00EB66C2" w:rsidP="00EB66C2">
            <w:pPr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bookmarkStart w:id="0" w:name="_GoBack"/>
            <w:bookmarkEnd w:id="0"/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【雙語營隊II】</w:t>
            </w:r>
          </w:p>
        </w:tc>
        <w:tc>
          <w:tcPr>
            <w:tcW w:w="1689" w:type="pct"/>
          </w:tcPr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莊雪華老師</w:t>
            </w:r>
          </w:p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/>
                <w:sz w:val="28"/>
                <w:szCs w:val="28"/>
              </w:rPr>
              <w:t>Dr. Elaine Q. Borazon</w:t>
            </w:r>
          </w:p>
          <w:p w:rsidR="00EB66C2" w:rsidRPr="00EB66C2" w:rsidRDefault="00EB66C2" w:rsidP="002B235B">
            <w:pPr>
              <w:spacing w:line="4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177" w:type="pct"/>
            <w:gridSpan w:val="2"/>
          </w:tcPr>
          <w:p w:rsidR="00EB66C2" w:rsidRPr="00EB66C2" w:rsidRDefault="00EB66C2" w:rsidP="002B235B">
            <w:pPr>
              <w:jc w:val="center"/>
              <w:rPr>
                <w:rFonts w:ascii="Times New Roman" w:eastAsia="標楷體" w:hAnsi="Times New Roman" w:cs="Times New Roman"/>
                <w:noProof/>
                <w:sz w:val="32"/>
                <w:szCs w:val="24"/>
              </w:rPr>
            </w:pPr>
            <w:r w:rsidRPr="00EB66C2">
              <w:rPr>
                <w:rFonts w:ascii="Times New Roman" w:eastAsia="標楷體" w:hAnsi="Times New Roman" w:cs="Times New Roman" w:hint="eastAsia"/>
                <w:noProof/>
                <w:sz w:val="32"/>
                <w:szCs w:val="24"/>
              </w:rPr>
              <w:t>30</w:t>
            </w:r>
          </w:p>
          <w:p w:rsidR="00EB66C2" w:rsidRPr="00EB66C2" w:rsidRDefault="00EB66C2" w:rsidP="002B235B">
            <w:pPr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EB66C2">
              <w:rPr>
                <w:rFonts w:ascii="微軟正黑體" w:eastAsia="微軟正黑體" w:hAnsi="微軟正黑體" w:hint="eastAsia"/>
                <w:sz w:val="28"/>
                <w:szCs w:val="28"/>
              </w:rPr>
              <w:t>[旗津國中師生]</w:t>
            </w:r>
          </w:p>
        </w:tc>
      </w:tr>
      <w:tr w:rsidR="00EB66C2" w:rsidRPr="00262D34" w:rsidTr="002B235B">
        <w:tc>
          <w:tcPr>
            <w:tcW w:w="2134" w:type="pct"/>
            <w:gridSpan w:val="2"/>
          </w:tcPr>
          <w:p w:rsidR="00EB66C2" w:rsidRPr="00EB66C2" w:rsidRDefault="00EB66C2" w:rsidP="002B235B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B66C2">
              <w:rPr>
                <w:rFonts w:ascii="微軟正黑體" w:eastAsia="微軟正黑體" w:hAnsi="微軟正黑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6D277C51" wp14:editId="1ED913D5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100330</wp:posOffset>
                  </wp:positionV>
                  <wp:extent cx="2082165" cy="1560830"/>
                  <wp:effectExtent l="0" t="0" r="0" b="1270"/>
                  <wp:wrapSquare wrapText="bothSides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2021.10.24旗津營隊_211129_2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165" cy="156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66" w:type="pct"/>
            <w:gridSpan w:val="3"/>
          </w:tcPr>
          <w:p w:rsidR="00EB66C2" w:rsidRPr="00EB66C2" w:rsidRDefault="00EB66C2" w:rsidP="002B235B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EB66C2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8DA9525" wp14:editId="449859D9">
                  <wp:extent cx="2732405" cy="1767840"/>
                  <wp:effectExtent l="0" t="0" r="0" b="381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INE_ALBUM_2021.10.24旗津營隊_211129_39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700"/>
                          <a:stretch/>
                        </pic:blipFill>
                        <pic:spPr bwMode="auto">
                          <a:xfrm>
                            <a:off x="0" y="0"/>
                            <a:ext cx="2759227" cy="1785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66C2" w:rsidRPr="005B1760" w:rsidRDefault="00EB66C2" w:rsidP="0089182C">
      <w:pPr>
        <w:spacing w:line="440" w:lineRule="exact"/>
        <w:ind w:leftChars="118" w:left="1700" w:hangingChars="506" w:hanging="1417"/>
        <w:rPr>
          <w:rFonts w:ascii="微軟正黑體" w:eastAsia="微軟正黑體" w:hAnsi="微軟正黑體" w:hint="eastAsia"/>
          <w:b/>
          <w:sz w:val="28"/>
          <w:szCs w:val="28"/>
        </w:rPr>
      </w:pPr>
    </w:p>
    <w:p w:rsidR="00B44044" w:rsidRPr="0089182C" w:rsidRDefault="001C6CCB" w:rsidP="00E50D94">
      <w:pPr>
        <w:spacing w:line="440" w:lineRule="exact"/>
        <w:ind w:leftChars="118" w:left="991" w:hangingChars="253" w:hanging="708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亞太所：</w:t>
      </w:r>
    </w:p>
    <w:sectPr w:rsidR="00B44044" w:rsidRPr="008918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354" w:rsidRDefault="00BB7354" w:rsidP="005B1760">
      <w:r>
        <w:separator/>
      </w:r>
    </w:p>
  </w:endnote>
  <w:endnote w:type="continuationSeparator" w:id="0">
    <w:p w:rsidR="00BB7354" w:rsidRDefault="00BB7354" w:rsidP="005B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354" w:rsidRDefault="00BB7354" w:rsidP="005B1760">
      <w:r>
        <w:separator/>
      </w:r>
    </w:p>
  </w:footnote>
  <w:footnote w:type="continuationSeparator" w:id="0">
    <w:p w:rsidR="00BB7354" w:rsidRDefault="00BB7354" w:rsidP="005B1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54D8"/>
    <w:multiLevelType w:val="hybridMultilevel"/>
    <w:tmpl w:val="741A9A20"/>
    <w:lvl w:ilvl="0" w:tplc="E56A9180">
      <w:start w:val="1"/>
      <w:numFmt w:val="decimal"/>
      <w:lvlText w:val="%1.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189E2386"/>
    <w:multiLevelType w:val="hybridMultilevel"/>
    <w:tmpl w:val="470023F8"/>
    <w:lvl w:ilvl="0" w:tplc="41409E0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61A534E3"/>
    <w:multiLevelType w:val="hybridMultilevel"/>
    <w:tmpl w:val="5C7EE820"/>
    <w:lvl w:ilvl="0" w:tplc="99606F1E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4D"/>
    <w:rsid w:val="000576C6"/>
    <w:rsid w:val="001C6CCB"/>
    <w:rsid w:val="002A217F"/>
    <w:rsid w:val="003C5368"/>
    <w:rsid w:val="004A7BAD"/>
    <w:rsid w:val="005B1760"/>
    <w:rsid w:val="005D11B9"/>
    <w:rsid w:val="005E1196"/>
    <w:rsid w:val="00657FB8"/>
    <w:rsid w:val="00660DAD"/>
    <w:rsid w:val="00740C06"/>
    <w:rsid w:val="00796F56"/>
    <w:rsid w:val="007B2402"/>
    <w:rsid w:val="007B3BFC"/>
    <w:rsid w:val="007C3B48"/>
    <w:rsid w:val="0080463B"/>
    <w:rsid w:val="008246F1"/>
    <w:rsid w:val="0089182C"/>
    <w:rsid w:val="008E5748"/>
    <w:rsid w:val="008E5BB6"/>
    <w:rsid w:val="00975C5B"/>
    <w:rsid w:val="009A6A81"/>
    <w:rsid w:val="00A91AD6"/>
    <w:rsid w:val="00AB61D5"/>
    <w:rsid w:val="00AD7C4D"/>
    <w:rsid w:val="00AF6007"/>
    <w:rsid w:val="00B44044"/>
    <w:rsid w:val="00B45F31"/>
    <w:rsid w:val="00B61175"/>
    <w:rsid w:val="00BB7354"/>
    <w:rsid w:val="00C45BC9"/>
    <w:rsid w:val="00C741B9"/>
    <w:rsid w:val="00C93A73"/>
    <w:rsid w:val="00CB21A5"/>
    <w:rsid w:val="00D6413F"/>
    <w:rsid w:val="00DB23D2"/>
    <w:rsid w:val="00E4145F"/>
    <w:rsid w:val="00E50D94"/>
    <w:rsid w:val="00EB3B13"/>
    <w:rsid w:val="00EB66C2"/>
    <w:rsid w:val="00EC797F"/>
    <w:rsid w:val="00EE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82F17A"/>
  <w15:chartTrackingRefBased/>
  <w15:docId w15:val="{4DAEB1E4-2B6C-4DAC-A753-397B7394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7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176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17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1760"/>
    <w:rPr>
      <w:sz w:val="20"/>
      <w:szCs w:val="20"/>
    </w:rPr>
  </w:style>
  <w:style w:type="table" w:styleId="a7">
    <w:name w:val="Table Grid"/>
    <w:basedOn w:val="a1"/>
    <w:uiPriority w:val="39"/>
    <w:rsid w:val="003C5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F6007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600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ews.nsysu.edu.tw/p/404-1120-265000.php?Lang=zh-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nsysu.edu.tw/p/404-1120-271062.php?Lang=zh-tw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2021-08-20T08:00:00Z</dcterms:created>
  <dcterms:modified xsi:type="dcterms:W3CDTF">2022-09-15T03:09:00Z</dcterms:modified>
</cp:coreProperties>
</file>